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8F4" w:rsidRDefault="00C548F4"/>
    <w:p w:rsidR="00C548F4" w:rsidRDefault="00C548F4"/>
    <w:p w:rsidR="00734CB1" w:rsidRDefault="00C548F4">
      <w:r>
        <w:t>September 1, 2015</w:t>
      </w:r>
    </w:p>
    <w:p w:rsidR="00C548F4" w:rsidRDefault="00C548F4"/>
    <w:p w:rsidR="00C548F4" w:rsidRDefault="00C548F4">
      <w:r>
        <w:t>To Whom It May Concern:</w:t>
      </w:r>
    </w:p>
    <w:p w:rsidR="00C548F4" w:rsidRDefault="00C548F4"/>
    <w:p w:rsidR="00C548F4" w:rsidRDefault="00C548F4">
      <w:r>
        <w:tab/>
        <w:t>I am the school counselor for Tigard High School junior, Jonathan Barron-Calderon.  I am writing this letter in support of Jonathan to receive hardship eligibility to play high school athletics, in particular, soccer.</w:t>
      </w:r>
    </w:p>
    <w:p w:rsidR="00C548F4" w:rsidRDefault="00C548F4"/>
    <w:p w:rsidR="00C548F4" w:rsidRDefault="00C548F4">
      <w:r>
        <w:tab/>
        <w:t xml:space="preserve">I have </w:t>
      </w:r>
      <w:proofErr w:type="gramStart"/>
      <w:r>
        <w:t>know</w:t>
      </w:r>
      <w:proofErr w:type="gramEnd"/>
      <w:r>
        <w:t xml:space="preserve"> Jonathan since the beginning of his freshman year, and I served as the counselor for his older sister Miriam. I am familiar with his family situation and I have met with his mother more than once to troubleshoot Jonathan’s academic struggles.   Jonathan is an active member of the school community.  He is connected in positive ways socially to his peers and to teachers.  Yet school has been a struggle for him academically.  Jonathan has a diagnosis of AD/HD, and as the case with the great majority of students with AD/HD finding success in core subject areas has been difficult for him. I also understand hardships at home have made it difficult for Jonathan to access support services beyond school for his diagnosis.  </w:t>
      </w:r>
    </w:p>
    <w:p w:rsidR="00C548F4" w:rsidRDefault="00C548F4"/>
    <w:p w:rsidR="00C548F4" w:rsidRDefault="00C548F4">
      <w:r>
        <w:tab/>
        <w:t>Current Jonathan is a junior with 9.5 credits.  I understand that this puts him in jeopardy of fulfilling OSAA requirements under rule 8.1.2 for being on track for graduation.  The reason I think Jonathan is worthy of hardship eligibility is that myself and teachers witnessed a big change in Jonathan’s engagement with his academics last spring.  He went from almost straight F’s to passing almost all of his classes except one: English 10, Part B—a subject area that is particularly challenging for him.  (Jonathan was in our literacy intervention and English Language Learning support programs throughout his freshman year.)</w:t>
      </w:r>
    </w:p>
    <w:p w:rsidR="00C548F4" w:rsidRDefault="00C548F4"/>
    <w:p w:rsidR="00C548F4" w:rsidRDefault="00C548F4">
      <w:r>
        <w:tab/>
        <w:t>Fall semester, Jonathan has voluntarily opted into a credit recovery program he can participate in during the school day that will allow him to recover past failed credit.  He will commit 90 minutes of his school day to this task, and he has the option of working on the credit recovery outside of class time. It is a self-paced program. With his current level of commitment, I expect him to exceed the 10 credit OSAA requirement for juniors on track for graduation by the end of quarter one if not earlier.  If Jonathan continues to meet the pace he set last spring for successfully earning credit, and engages in our in school credit recovery program, I think he can graduate on time with his class.  He also has some very affordable summer credit recovery programming he can take advantage after his junior year that will help him along.  Jonathan’s older sister faced similar adversity when it came to graduation, and she demonstrated a commitment and work ethic that allowed her to graduate on time.  I believe Jonathan possesses the same character qualities that will allow him to pull through.  I also think soccer is going to be a lifelong support for him that he can share with others.  I fully support his application for hardship eligibility.</w:t>
      </w:r>
    </w:p>
    <w:p w:rsidR="00C548F4" w:rsidRDefault="00C548F4"/>
    <w:p w:rsidR="00C548F4" w:rsidRDefault="00C548F4">
      <w:r>
        <w:t>Sincerely,</w:t>
      </w:r>
    </w:p>
    <w:p w:rsidR="00C548F4" w:rsidRDefault="00C548F4"/>
    <w:p w:rsidR="00C548F4" w:rsidRDefault="00C548F4">
      <w:r>
        <w:t>Gwenn Stover, M.S.</w:t>
      </w:r>
    </w:p>
    <w:p w:rsidR="00C548F4" w:rsidRDefault="00C548F4">
      <w:r>
        <w:t>Counselor, Tigard High School</w:t>
      </w:r>
      <w:bookmarkStart w:id="0" w:name="_GoBack"/>
      <w:bookmarkEnd w:id="0"/>
    </w:p>
    <w:sectPr w:rsidR="00C548F4" w:rsidSect="00C548F4">
      <w:pgSz w:w="12240" w:h="15840"/>
      <w:pgMar w:top="1440" w:right="1152" w:bottom="14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C548F4"/>
    <w:rsid w:val="00364BD0"/>
    <w:rsid w:val="00734CB1"/>
    <w:rsid w:val="00C548F4"/>
    <w:rsid w:val="00C92152"/>
    <w:rsid w:val="00F55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Alan Boschma</cp:lastModifiedBy>
  <cp:revision>2</cp:revision>
  <dcterms:created xsi:type="dcterms:W3CDTF">2015-09-01T22:27:00Z</dcterms:created>
  <dcterms:modified xsi:type="dcterms:W3CDTF">2015-09-01T22:27:00Z</dcterms:modified>
</cp:coreProperties>
</file>